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802A" w14:textId="77777777" w:rsidR="00DA133F" w:rsidRPr="00101ACA" w:rsidRDefault="00DA133F" w:rsidP="00E938BA">
      <w:pPr>
        <w:pStyle w:val="1"/>
        <w:spacing w:after="120"/>
        <w:jc w:val="center"/>
        <w:rPr>
          <w:sz w:val="24"/>
          <w:szCs w:val="24"/>
        </w:rPr>
      </w:pPr>
      <w:r w:rsidRPr="00101ACA">
        <w:rPr>
          <w:sz w:val="24"/>
          <w:szCs w:val="24"/>
        </w:rPr>
        <w:t>П</w:t>
      </w:r>
      <w:r w:rsidR="00215ABF">
        <w:rPr>
          <w:sz w:val="24"/>
          <w:szCs w:val="24"/>
        </w:rPr>
        <w:t>ЕРЕЧЕНЬ ДОКУМЕНТОВ</w:t>
      </w:r>
      <w:r w:rsidRPr="00101ACA">
        <w:rPr>
          <w:sz w:val="24"/>
          <w:szCs w:val="24"/>
        </w:rPr>
        <w:t xml:space="preserve"> </w:t>
      </w:r>
      <w:r w:rsidR="00A056DA">
        <w:rPr>
          <w:sz w:val="24"/>
          <w:szCs w:val="24"/>
        </w:rPr>
        <w:t xml:space="preserve">ДЛЯ </w:t>
      </w:r>
      <w:r w:rsidRPr="00101ACA">
        <w:rPr>
          <w:sz w:val="24"/>
          <w:szCs w:val="24"/>
        </w:rPr>
        <w:t>ЮРИДИЧЕСК</w:t>
      </w:r>
      <w:r w:rsidR="00A056DA">
        <w:rPr>
          <w:sz w:val="24"/>
          <w:szCs w:val="24"/>
        </w:rPr>
        <w:t>ИХ</w:t>
      </w:r>
      <w:r w:rsidR="00215ABF">
        <w:rPr>
          <w:sz w:val="24"/>
          <w:szCs w:val="24"/>
        </w:rPr>
        <w:t xml:space="preserve"> </w:t>
      </w:r>
      <w:r w:rsidRPr="00101ACA">
        <w:rPr>
          <w:sz w:val="24"/>
          <w:szCs w:val="24"/>
        </w:rPr>
        <w:t>ЛИЦ</w:t>
      </w:r>
    </w:p>
    <w:p w14:paraId="0432B788" w14:textId="77777777" w:rsidR="00AE6BD6" w:rsidRPr="00101ACA" w:rsidRDefault="00AE6BD6" w:rsidP="00E938BA">
      <w:pPr>
        <w:tabs>
          <w:tab w:val="left" w:pos="567"/>
        </w:tabs>
        <w:spacing w:before="0" w:after="0"/>
        <w:ind w:firstLine="567"/>
        <w:jc w:val="both"/>
      </w:pPr>
      <w:r w:rsidRPr="00101ACA">
        <w:t>Юридическому лицу</w:t>
      </w:r>
      <w:r w:rsidR="009E313E">
        <w:t xml:space="preserve"> (далее – Общество)</w:t>
      </w:r>
      <w:r w:rsidRPr="00101ACA">
        <w:t xml:space="preserve"> для открытия счета, изменения реквизитов счета,</w:t>
      </w:r>
      <w:r w:rsidR="00101ACA">
        <w:t xml:space="preserve"> </w:t>
      </w:r>
      <w:r w:rsidRPr="00101ACA">
        <w:t>получения информации из реестра акционеров, зачисления или списания акций со своего счета необходимо обратиться к реестродержателю и предоставить следующие обязательные документы:</w:t>
      </w:r>
    </w:p>
    <w:p w14:paraId="28B7A1F1" w14:textId="77777777" w:rsidR="000E51CE" w:rsidRPr="00101ACA" w:rsidRDefault="000E51CE" w:rsidP="00E938BA">
      <w:pPr>
        <w:tabs>
          <w:tab w:val="left" w:pos="567"/>
        </w:tabs>
        <w:spacing w:before="0" w:after="0"/>
        <w:ind w:firstLine="567"/>
        <w:jc w:val="both"/>
      </w:pPr>
    </w:p>
    <w:p w14:paraId="27CC639C" w14:textId="77777777" w:rsidR="00D57B28" w:rsidRDefault="005B405D" w:rsidP="00D57B28">
      <w:pPr>
        <w:spacing w:before="0" w:after="0"/>
        <w:ind w:firstLine="567"/>
        <w:jc w:val="both"/>
      </w:pPr>
      <w:r w:rsidRPr="00101ACA">
        <w:t>1</w:t>
      </w:r>
      <w:r w:rsidR="008F22DD" w:rsidRPr="00101ACA">
        <w:t xml:space="preserve">) </w:t>
      </w:r>
      <w:r w:rsidR="00867EED" w:rsidRPr="00101ACA">
        <w:t>Заявление-</w:t>
      </w:r>
      <w:r w:rsidR="008F22DD" w:rsidRPr="00101ACA">
        <w:t>анкета зарегистрированного лица</w:t>
      </w:r>
      <w:r w:rsidR="00215ABF">
        <w:rPr>
          <w:rStyle w:val="ad"/>
        </w:rPr>
        <w:footnoteReference w:id="1"/>
      </w:r>
      <w:r w:rsidR="00D57B28" w:rsidRPr="00101ACA">
        <w:t xml:space="preserve">, </w:t>
      </w:r>
      <w:bookmarkStart w:id="0" w:name="_Hlk132207869"/>
      <w:r w:rsidR="00D57B28" w:rsidRPr="00101ACA">
        <w:t xml:space="preserve">с приложением копии паспорта </w:t>
      </w:r>
      <w:r w:rsidR="00AA02EE">
        <w:t>лица</w:t>
      </w:r>
      <w:r w:rsidR="00D57B28" w:rsidRPr="00101ACA">
        <w:t>,</w:t>
      </w:r>
      <w:r w:rsidR="00AA02EE">
        <w:t xml:space="preserve"> имеющего право действовать от имени </w:t>
      </w:r>
      <w:proofErr w:type="gramStart"/>
      <w:r w:rsidR="00AA02EE">
        <w:t xml:space="preserve">Общества, </w:t>
      </w:r>
      <w:r w:rsidR="000A7C91" w:rsidRPr="00101ACA">
        <w:t xml:space="preserve"> копии</w:t>
      </w:r>
      <w:proofErr w:type="gramEnd"/>
      <w:r w:rsidR="000A7C91" w:rsidRPr="00101ACA">
        <w:t xml:space="preserve"> </w:t>
      </w:r>
      <w:r w:rsidR="00AA02EE">
        <w:t xml:space="preserve">его </w:t>
      </w:r>
      <w:r w:rsidR="000A7C91" w:rsidRPr="00101ACA">
        <w:t>СНИЛС,</w:t>
      </w:r>
      <w:r w:rsidR="00D57B28" w:rsidRPr="00101ACA">
        <w:t xml:space="preserve"> заверенн</w:t>
      </w:r>
      <w:r w:rsidR="000A7C91" w:rsidRPr="00101ACA">
        <w:t>ых</w:t>
      </w:r>
      <w:r w:rsidR="00D57B28" w:rsidRPr="00101ACA">
        <w:t xml:space="preserve"> юридическим лицом;</w:t>
      </w:r>
      <w:bookmarkEnd w:id="0"/>
    </w:p>
    <w:p w14:paraId="67160EF8" w14:textId="77777777" w:rsidR="00E938BA" w:rsidRPr="00101ACA" w:rsidRDefault="005B405D" w:rsidP="00E938BA">
      <w:pPr>
        <w:spacing w:before="0" w:after="0"/>
        <w:ind w:firstLine="567"/>
        <w:jc w:val="both"/>
      </w:pPr>
      <w:r w:rsidRPr="00101ACA">
        <w:t>2</w:t>
      </w:r>
      <w:r w:rsidR="00780278" w:rsidRPr="00101ACA">
        <w:t>)</w:t>
      </w:r>
      <w:r w:rsidR="008F22DD" w:rsidRPr="00101ACA">
        <w:t xml:space="preserve"> </w:t>
      </w:r>
      <w:bookmarkStart w:id="1" w:name="_Hlk132190590"/>
      <w:r w:rsidR="00113BEA" w:rsidRPr="00101ACA">
        <w:t>С</w:t>
      </w:r>
      <w:r w:rsidR="00E938BA" w:rsidRPr="00101ACA">
        <w:t>ведения о бенефициарных владельцах</w:t>
      </w:r>
      <w:r w:rsidRPr="00101ACA">
        <w:t>, с приложением копии паспорта БВ,</w:t>
      </w:r>
      <w:r w:rsidR="000A7C91" w:rsidRPr="00101ACA">
        <w:t xml:space="preserve"> копии СНИЛС,</w:t>
      </w:r>
      <w:r w:rsidRPr="00101ACA">
        <w:t xml:space="preserve"> заверенн</w:t>
      </w:r>
      <w:r w:rsidR="000A7C91" w:rsidRPr="00101ACA">
        <w:t>ых</w:t>
      </w:r>
      <w:r w:rsidRPr="00101ACA">
        <w:t xml:space="preserve"> юридическим лицом;</w:t>
      </w:r>
    </w:p>
    <w:bookmarkEnd w:id="1"/>
    <w:p w14:paraId="54491BE1" w14:textId="77777777" w:rsidR="00293689" w:rsidRPr="00101ACA" w:rsidRDefault="005B405D" w:rsidP="005B405D">
      <w:pPr>
        <w:spacing w:before="0" w:after="0"/>
        <w:ind w:firstLine="567"/>
        <w:jc w:val="both"/>
      </w:pPr>
      <w:r w:rsidRPr="00101ACA">
        <w:t>3</w:t>
      </w:r>
      <w:r w:rsidR="00E80527" w:rsidRPr="00101ACA">
        <w:t xml:space="preserve">) </w:t>
      </w:r>
      <w:r w:rsidR="00113BEA" w:rsidRPr="00101ACA">
        <w:t>С</w:t>
      </w:r>
      <w:r w:rsidR="00E80527" w:rsidRPr="00101ACA">
        <w:t>ведения о выгодопри</w:t>
      </w:r>
      <w:r w:rsidR="00E938BA" w:rsidRPr="00101ACA">
        <w:t>обретателях</w:t>
      </w:r>
      <w:r w:rsidR="00293689" w:rsidRPr="00101ACA">
        <w:t xml:space="preserve"> – при наличии</w:t>
      </w:r>
      <w:r w:rsidRPr="00101ACA">
        <w:t>,</w:t>
      </w:r>
      <w:r w:rsidR="00E938BA" w:rsidRPr="00101ACA">
        <w:t xml:space="preserve"> </w:t>
      </w:r>
      <w:r w:rsidRPr="00101ACA">
        <w:t>с приложением</w:t>
      </w:r>
      <w:r w:rsidR="00293689" w:rsidRPr="00101ACA">
        <w:t xml:space="preserve"> следующих документов:</w:t>
      </w:r>
    </w:p>
    <w:p w14:paraId="13BF7423" w14:textId="77777777" w:rsidR="005B405D" w:rsidRPr="00101ACA" w:rsidRDefault="00293689" w:rsidP="005B405D">
      <w:pPr>
        <w:spacing w:before="0" w:after="0"/>
        <w:ind w:firstLine="567"/>
        <w:jc w:val="both"/>
      </w:pPr>
      <w:r w:rsidRPr="00101ACA">
        <w:t xml:space="preserve">- </w:t>
      </w:r>
      <w:r w:rsidR="00101ACA">
        <w:t xml:space="preserve">   </w:t>
      </w:r>
      <w:r w:rsidR="005B405D" w:rsidRPr="00101ACA">
        <w:t>копи</w:t>
      </w:r>
      <w:r w:rsidRPr="00101ACA">
        <w:t>я</w:t>
      </w:r>
      <w:r w:rsidR="005B405D" w:rsidRPr="00101ACA">
        <w:t xml:space="preserve"> паспорта</w:t>
      </w:r>
      <w:r w:rsidRPr="00101ACA">
        <w:t xml:space="preserve"> и</w:t>
      </w:r>
      <w:r w:rsidR="005B405D" w:rsidRPr="00101ACA">
        <w:t xml:space="preserve"> </w:t>
      </w:r>
      <w:r w:rsidR="000A7C91" w:rsidRPr="00101ACA">
        <w:t>СНИЛС</w:t>
      </w:r>
      <w:r w:rsidRPr="00101ACA">
        <w:t xml:space="preserve"> выгодоприобретателя,</w:t>
      </w:r>
      <w:r w:rsidR="000A7C91" w:rsidRPr="00101ACA">
        <w:t xml:space="preserve"> </w:t>
      </w:r>
      <w:r w:rsidR="005B405D" w:rsidRPr="00101ACA">
        <w:t>заверенн</w:t>
      </w:r>
      <w:r w:rsidR="000A7C91" w:rsidRPr="00101ACA">
        <w:t>ы</w:t>
      </w:r>
      <w:r w:rsidRPr="00101ACA">
        <w:t>е</w:t>
      </w:r>
      <w:r w:rsidR="005B405D" w:rsidRPr="00101ACA">
        <w:t xml:space="preserve"> юридическим лицом</w:t>
      </w:r>
      <w:r w:rsidRPr="00101ACA">
        <w:t>;</w:t>
      </w:r>
    </w:p>
    <w:p w14:paraId="32D71DAF" w14:textId="77777777" w:rsidR="00293689" w:rsidRPr="00101ACA" w:rsidRDefault="00293689" w:rsidP="005B405D">
      <w:pPr>
        <w:spacing w:before="0" w:after="0"/>
        <w:ind w:firstLine="567"/>
        <w:jc w:val="both"/>
      </w:pPr>
      <w:r w:rsidRPr="00101ACA">
        <w:t>-</w:t>
      </w:r>
      <w:r w:rsidR="00101ACA">
        <w:t xml:space="preserve"> </w:t>
      </w:r>
      <w:r w:rsidRPr="00101ACA">
        <w:t>копия документа, подтверждающего действия юридического лица в пользу выгодоприобретателя (агентский договор, договор поручения, договор доверительного управления, договор комиссии и др.)</w:t>
      </w:r>
    </w:p>
    <w:p w14:paraId="019A9A8B" w14:textId="77777777" w:rsidR="000528F2" w:rsidRPr="000528F2" w:rsidRDefault="005B405D" w:rsidP="000528F2">
      <w:pPr>
        <w:spacing w:before="0" w:after="0"/>
        <w:ind w:firstLine="567"/>
        <w:jc w:val="both"/>
      </w:pPr>
      <w:r w:rsidRPr="00101ACA">
        <w:t>4</w:t>
      </w:r>
      <w:r w:rsidR="00E938BA" w:rsidRPr="00101ACA">
        <w:t xml:space="preserve">) </w:t>
      </w:r>
      <w:r w:rsidR="000528F2">
        <w:t>У</w:t>
      </w:r>
      <w:r w:rsidR="00780278" w:rsidRPr="00101ACA">
        <w:t>став юридического лица</w:t>
      </w:r>
      <w:r w:rsidR="000528F2">
        <w:t xml:space="preserve"> </w:t>
      </w:r>
      <w:bookmarkStart w:id="2" w:name="_Hlk194496120"/>
      <w:r w:rsidR="000528F2" w:rsidRPr="000528F2">
        <w:t xml:space="preserve">или </w:t>
      </w:r>
      <w:r w:rsidR="000528F2">
        <w:t>его</w:t>
      </w:r>
      <w:r w:rsidR="000528F2" w:rsidRPr="000528F2">
        <w:t xml:space="preserve"> копи</w:t>
      </w:r>
      <w:r w:rsidR="000528F2">
        <w:t>я</w:t>
      </w:r>
      <w:r w:rsidR="000528F2" w:rsidRPr="000528F2">
        <w:t>, заверенн</w:t>
      </w:r>
      <w:r w:rsidR="000528F2">
        <w:t>ая</w:t>
      </w:r>
      <w:r w:rsidR="000528F2" w:rsidRPr="000528F2">
        <w:t xml:space="preserve"> регистрирующим органом или нотариусом, или уполномоченным сотрудником Регистратора (при условии предоставления Регистратору оригинала документа).</w:t>
      </w:r>
      <w:bookmarkEnd w:id="2"/>
    </w:p>
    <w:p w14:paraId="2327836A" w14:textId="77777777" w:rsidR="000528F2" w:rsidRDefault="005B405D" w:rsidP="00D635D5">
      <w:pPr>
        <w:spacing w:before="0" w:after="0"/>
        <w:ind w:firstLine="567"/>
        <w:jc w:val="both"/>
        <w:rPr>
          <w:color w:val="000000"/>
        </w:rPr>
      </w:pPr>
      <w:r w:rsidRPr="00101ACA">
        <w:t>5</w:t>
      </w:r>
      <w:r w:rsidR="00780278" w:rsidRPr="00101ACA">
        <w:t xml:space="preserve">) </w:t>
      </w:r>
      <w:r w:rsidR="009E313E">
        <w:t>Копия д</w:t>
      </w:r>
      <w:r w:rsidR="00BD1E7F" w:rsidRPr="00101ACA">
        <w:t>окумент</w:t>
      </w:r>
      <w:r w:rsidR="009E313E">
        <w:t>а</w:t>
      </w:r>
      <w:r w:rsidR="00BD1E7F" w:rsidRPr="00101ACA">
        <w:t xml:space="preserve"> о государственной регистрации юридического лица</w:t>
      </w:r>
      <w:r w:rsidR="000528F2" w:rsidRPr="000528F2">
        <w:rPr>
          <w:color w:val="000000"/>
        </w:rPr>
        <w:t xml:space="preserve">, </w:t>
      </w:r>
      <w:bookmarkStart w:id="3" w:name="_Hlk194496227"/>
      <w:r w:rsidR="000528F2" w:rsidRPr="000528F2">
        <w:rPr>
          <w:color w:val="000000"/>
        </w:rPr>
        <w:t xml:space="preserve">заверенная </w:t>
      </w:r>
      <w:r w:rsidR="009E313E">
        <w:rPr>
          <w:color w:val="000000"/>
        </w:rPr>
        <w:t>Обществом</w:t>
      </w:r>
      <w:r w:rsidR="000528F2" w:rsidRPr="000528F2">
        <w:rPr>
          <w:color w:val="000000"/>
        </w:rPr>
        <w:t>, или уполномоченным сотрудником Регистратора (при условии предоставления Регистратору оригинала документа)</w:t>
      </w:r>
      <w:bookmarkEnd w:id="3"/>
      <w:r w:rsidR="000528F2">
        <w:rPr>
          <w:color w:val="000000"/>
        </w:rPr>
        <w:t>:</w:t>
      </w:r>
    </w:p>
    <w:p w14:paraId="3DE946D6" w14:textId="77777777" w:rsidR="00D635D5" w:rsidRPr="00101ACA" w:rsidRDefault="00113BEA" w:rsidP="00271B53">
      <w:pPr>
        <w:spacing w:before="0" w:after="0"/>
        <w:ind w:firstLine="567"/>
        <w:jc w:val="both"/>
      </w:pPr>
      <w:r w:rsidRPr="00101ACA">
        <w:t>- с</w:t>
      </w:r>
      <w:r w:rsidR="00BD1E7F" w:rsidRPr="00101ACA">
        <w:t>видетельство</w:t>
      </w:r>
      <w:r w:rsidR="00F508F9" w:rsidRPr="00101ACA">
        <w:t xml:space="preserve"> о регистрации</w:t>
      </w:r>
      <w:r w:rsidRPr="00101ACA">
        <w:t>,</w:t>
      </w:r>
      <w:r w:rsidR="00F508F9" w:rsidRPr="00101ACA">
        <w:t xml:space="preserve"> либо свидетельство о внесении записи в ЕГРЮЛ</w:t>
      </w:r>
      <w:r w:rsidR="000A7C91" w:rsidRPr="00101ACA">
        <w:t xml:space="preserve"> о юридическом лице</w:t>
      </w:r>
      <w:r w:rsidR="00F508F9" w:rsidRPr="00101ACA">
        <w:t>, либо</w:t>
      </w:r>
      <w:r w:rsidR="00BD1E7F" w:rsidRPr="00101ACA">
        <w:t xml:space="preserve"> лист записи</w:t>
      </w:r>
      <w:r w:rsidR="00F508F9" w:rsidRPr="00101ACA">
        <w:t xml:space="preserve"> </w:t>
      </w:r>
      <w:r w:rsidR="000A7C91" w:rsidRPr="00101ACA">
        <w:t xml:space="preserve">ЕГРЮЛ о юридическом лице </w:t>
      </w:r>
      <w:r w:rsidR="00F508F9" w:rsidRPr="00101ACA">
        <w:t>–</w:t>
      </w:r>
      <w:r w:rsidR="00D635D5" w:rsidRPr="00101ACA">
        <w:t xml:space="preserve"> </w:t>
      </w:r>
      <w:r w:rsidR="00013C08">
        <w:t>(</w:t>
      </w:r>
      <w:r w:rsidR="00F508F9" w:rsidRPr="00101ACA">
        <w:t xml:space="preserve">документ, где </w:t>
      </w:r>
      <w:r w:rsidR="00013C08">
        <w:t>присваивается</w:t>
      </w:r>
      <w:r w:rsidR="00F508F9" w:rsidRPr="00101ACA">
        <w:t xml:space="preserve"> ОГРН</w:t>
      </w:r>
      <w:r w:rsidR="00013C08">
        <w:t>)</w:t>
      </w:r>
      <w:r w:rsidR="00F508F9" w:rsidRPr="00101ACA">
        <w:t xml:space="preserve">, </w:t>
      </w:r>
      <w:r w:rsidR="00D635D5" w:rsidRPr="00101ACA">
        <w:t>для российского юридического лица</w:t>
      </w:r>
      <w:r w:rsidRPr="00101ACA">
        <w:t>;</w:t>
      </w:r>
    </w:p>
    <w:p w14:paraId="394F501B" w14:textId="77777777" w:rsidR="00271B53" w:rsidRPr="00101ACA" w:rsidRDefault="00113BEA" w:rsidP="00271B53">
      <w:pPr>
        <w:spacing w:before="0" w:after="0"/>
        <w:ind w:firstLine="567"/>
        <w:jc w:val="both"/>
      </w:pPr>
      <w:r w:rsidRPr="00101ACA">
        <w:t>- с</w:t>
      </w:r>
      <w:r w:rsidR="00D635D5" w:rsidRPr="00101ACA">
        <w:t xml:space="preserve">ертификат, </w:t>
      </w:r>
      <w:r w:rsidR="00F508F9" w:rsidRPr="00101ACA">
        <w:t xml:space="preserve">свидетельство либо </w:t>
      </w:r>
      <w:r w:rsidR="00D635D5" w:rsidRPr="00101ACA">
        <w:t xml:space="preserve">документ </w:t>
      </w:r>
      <w:r w:rsidR="00BD1E7F" w:rsidRPr="00101ACA">
        <w:t>учетного регистра государства, в котором зарегистрировано иностранное лицо</w:t>
      </w:r>
      <w:r w:rsidRPr="00101ACA">
        <w:t xml:space="preserve"> – для иностранного юридического лица; </w:t>
      </w:r>
      <w:r w:rsidR="00271B53" w:rsidRPr="00101ACA">
        <w:t xml:space="preserve"> </w:t>
      </w:r>
    </w:p>
    <w:p w14:paraId="32C0DB33" w14:textId="77777777" w:rsidR="00450ED6" w:rsidRPr="00101ACA" w:rsidRDefault="005B405D" w:rsidP="00E938BA">
      <w:pPr>
        <w:spacing w:before="0" w:after="0"/>
        <w:ind w:firstLine="567"/>
        <w:jc w:val="both"/>
      </w:pPr>
      <w:r w:rsidRPr="00101ACA">
        <w:t>6</w:t>
      </w:r>
      <w:r w:rsidR="00C85A6A" w:rsidRPr="00101ACA">
        <w:t xml:space="preserve">) </w:t>
      </w:r>
      <w:r w:rsidR="009E313E">
        <w:t xml:space="preserve">Копия </w:t>
      </w:r>
      <w:r w:rsidR="001C2F58">
        <w:t>с</w:t>
      </w:r>
      <w:r w:rsidR="00B814CF" w:rsidRPr="00101ACA">
        <w:t>видетельств</w:t>
      </w:r>
      <w:r w:rsidR="001C2F58">
        <w:t>а</w:t>
      </w:r>
      <w:r w:rsidR="00450ED6" w:rsidRPr="00101ACA">
        <w:t xml:space="preserve">, </w:t>
      </w:r>
      <w:r w:rsidR="000528F2" w:rsidRPr="000528F2">
        <w:t>заверенн</w:t>
      </w:r>
      <w:r w:rsidR="001C2F58">
        <w:t>ая</w:t>
      </w:r>
      <w:r w:rsidR="000528F2" w:rsidRPr="000528F2">
        <w:t xml:space="preserve"> </w:t>
      </w:r>
      <w:r w:rsidR="001C2F58">
        <w:t>Обществом</w:t>
      </w:r>
      <w:r w:rsidR="000528F2" w:rsidRPr="000528F2">
        <w:t xml:space="preserve"> или уполномоченным сотрудником Регистратора (при условии предоставления Регистратору оригинала документа)</w:t>
      </w:r>
      <w:r w:rsidR="00450ED6" w:rsidRPr="00101ACA">
        <w:t xml:space="preserve">, </w:t>
      </w:r>
      <w:r w:rsidR="00B814CF" w:rsidRPr="00101ACA">
        <w:t>о присвоении</w:t>
      </w:r>
      <w:r w:rsidR="00450ED6" w:rsidRPr="00101ACA">
        <w:t xml:space="preserve">: </w:t>
      </w:r>
    </w:p>
    <w:p w14:paraId="2BA600A1" w14:textId="77777777" w:rsidR="00B814CF" w:rsidRPr="00101ACA" w:rsidRDefault="00450ED6" w:rsidP="00E938BA">
      <w:pPr>
        <w:spacing w:before="0" w:after="0"/>
        <w:ind w:firstLine="567"/>
        <w:jc w:val="both"/>
      </w:pPr>
      <w:r w:rsidRPr="00101ACA">
        <w:t xml:space="preserve">- </w:t>
      </w:r>
      <w:r w:rsidR="00B814CF" w:rsidRPr="00101ACA">
        <w:t xml:space="preserve">ИНН </w:t>
      </w:r>
      <w:r w:rsidR="005719D4" w:rsidRPr="00101ACA">
        <w:t>для резидента</w:t>
      </w:r>
      <w:r w:rsidR="00B814CF" w:rsidRPr="00101ACA">
        <w:t>;</w:t>
      </w:r>
      <w:r w:rsidR="005719D4" w:rsidRPr="00101ACA">
        <w:t xml:space="preserve"> </w:t>
      </w:r>
    </w:p>
    <w:p w14:paraId="1A72F6CF" w14:textId="77777777" w:rsidR="00113BEA" w:rsidRPr="00101ACA" w:rsidRDefault="00450ED6" w:rsidP="00113BEA">
      <w:pPr>
        <w:spacing w:before="0" w:after="0"/>
        <w:ind w:firstLine="567"/>
        <w:jc w:val="both"/>
      </w:pPr>
      <w:r w:rsidRPr="00101ACA">
        <w:t xml:space="preserve">- </w:t>
      </w:r>
      <w:r w:rsidR="00B814CF" w:rsidRPr="00101ACA">
        <w:t>ИНН</w:t>
      </w:r>
      <w:r w:rsidR="005719D4" w:rsidRPr="00101ACA">
        <w:t xml:space="preserve"> налогоплательщика или код иностранной организации, присвоенный до 24 декабря 2010 года при постановке на учет в налоговом органе, либо </w:t>
      </w:r>
      <w:r w:rsidR="00B814CF" w:rsidRPr="00101ACA">
        <w:t>ИНН</w:t>
      </w:r>
      <w:r w:rsidR="005719D4" w:rsidRPr="00101ACA">
        <w:t>, присвоенный после 24 декабря 2010 года при постановке на учет в налоговом органе, - для нерезидента</w:t>
      </w:r>
      <w:r w:rsidR="00AE6010" w:rsidRPr="00101ACA">
        <w:t>;</w:t>
      </w:r>
    </w:p>
    <w:p w14:paraId="47732044" w14:textId="77777777" w:rsidR="00264F6C" w:rsidRDefault="00113BEA" w:rsidP="00AE02A0">
      <w:pPr>
        <w:spacing w:before="0" w:after="0"/>
        <w:ind w:firstLine="567"/>
        <w:jc w:val="both"/>
      </w:pPr>
      <w:r w:rsidRPr="00101ACA">
        <w:t>7</w:t>
      </w:r>
      <w:r w:rsidR="00780278" w:rsidRPr="00101ACA">
        <w:t xml:space="preserve">) </w:t>
      </w:r>
      <w:r w:rsidR="001C2F58">
        <w:t>К</w:t>
      </w:r>
      <w:r w:rsidR="00780278" w:rsidRPr="00101ACA">
        <w:t xml:space="preserve">опия </w:t>
      </w:r>
      <w:r w:rsidR="00264F6C">
        <w:t>д</w:t>
      </w:r>
      <w:r w:rsidR="00264F6C" w:rsidRPr="00264F6C">
        <w:t>окумент</w:t>
      </w:r>
      <w:r w:rsidR="00264F6C">
        <w:t>а</w:t>
      </w:r>
      <w:r w:rsidR="00264F6C" w:rsidRPr="00264F6C">
        <w:t>, подтверждающ</w:t>
      </w:r>
      <w:r w:rsidR="00264F6C">
        <w:t>его</w:t>
      </w:r>
      <w:r w:rsidR="00264F6C" w:rsidRPr="00264F6C">
        <w:t xml:space="preserve"> основание возникновения права действовать от имени Обществ</w:t>
      </w:r>
      <w:r w:rsidR="00264F6C">
        <w:t xml:space="preserve">а, </w:t>
      </w:r>
      <w:r w:rsidR="00264F6C" w:rsidRPr="00264F6C">
        <w:t xml:space="preserve">заверенная </w:t>
      </w:r>
      <w:proofErr w:type="gramStart"/>
      <w:r w:rsidR="00264F6C" w:rsidRPr="00264F6C">
        <w:t>Обществом,</w:t>
      </w:r>
      <w:r w:rsidR="00264F6C">
        <w:t>;</w:t>
      </w:r>
      <w:proofErr w:type="gramEnd"/>
    </w:p>
    <w:p w14:paraId="26A9ABF8" w14:textId="77777777" w:rsidR="00635C51" w:rsidRPr="00101ACA" w:rsidRDefault="00113BEA" w:rsidP="00E938BA">
      <w:pPr>
        <w:spacing w:before="0" w:after="0"/>
        <w:ind w:firstLine="567"/>
        <w:jc w:val="both"/>
      </w:pPr>
      <w:r w:rsidRPr="00101ACA">
        <w:t>8</w:t>
      </w:r>
      <w:r w:rsidR="00780278" w:rsidRPr="00101ACA">
        <w:t xml:space="preserve">) </w:t>
      </w:r>
      <w:r w:rsidR="00995D5D">
        <w:t>О</w:t>
      </w:r>
      <w:r w:rsidR="00635C51" w:rsidRPr="00101ACA">
        <w:t xml:space="preserve">бразец подписи лица, имеющего право действовать от имени юридического лица в </w:t>
      </w:r>
      <w:r w:rsidR="00995D5D">
        <w:t xml:space="preserve">заявлении - </w:t>
      </w:r>
      <w:r w:rsidR="00635C51" w:rsidRPr="00101ACA">
        <w:t xml:space="preserve">анкете должен быть совершен в присутствии работника </w:t>
      </w:r>
      <w:r w:rsidR="00402A99" w:rsidRPr="00101ACA">
        <w:t>р</w:t>
      </w:r>
      <w:r w:rsidR="00635C51" w:rsidRPr="00101ACA">
        <w:t xml:space="preserve">егистратора, который уполномочен заверять образцы подписей в </w:t>
      </w:r>
      <w:r w:rsidR="00995D5D">
        <w:t xml:space="preserve">заявлениях - </w:t>
      </w:r>
      <w:r w:rsidR="00635C51" w:rsidRPr="00101ACA">
        <w:t>анкетах зарегистрированных лиц, и заверен таким работником</w:t>
      </w:r>
      <w:r w:rsidR="008F22DD" w:rsidRPr="00101ACA">
        <w:t>.</w:t>
      </w:r>
    </w:p>
    <w:p w14:paraId="563705B6" w14:textId="77777777" w:rsidR="00635C51" w:rsidRDefault="00635C51" w:rsidP="00E938BA">
      <w:pPr>
        <w:spacing w:before="0" w:after="0"/>
        <w:ind w:firstLine="567"/>
        <w:jc w:val="both"/>
      </w:pPr>
      <w:r w:rsidRPr="00101ACA">
        <w:t xml:space="preserve">Если </w:t>
      </w:r>
      <w:r w:rsidR="00402A99" w:rsidRPr="00101ACA">
        <w:t xml:space="preserve">указанное лицо не расписалось в </w:t>
      </w:r>
      <w:r w:rsidR="00995D5D">
        <w:t xml:space="preserve">заявлении - </w:t>
      </w:r>
      <w:r w:rsidR="00402A99" w:rsidRPr="00101ACA">
        <w:t>анкете в присутствии уполномоченного работника регистратора,</w:t>
      </w:r>
      <w:r w:rsidRPr="00101ACA">
        <w:t xml:space="preserve"> </w:t>
      </w:r>
      <w:r w:rsidR="00402A99" w:rsidRPr="00101ACA">
        <w:t>р</w:t>
      </w:r>
      <w:r w:rsidRPr="00101ACA">
        <w:t>егистратору должен быть пред</w:t>
      </w:r>
      <w:r w:rsidR="00402A99" w:rsidRPr="00101ACA">
        <w:t>о</w:t>
      </w:r>
      <w:r w:rsidRPr="00101ACA">
        <w:t>ставлен оригинал карточки, содержащей нотариально удостоверенный образец подписи указанного лица, или ее копия</w:t>
      </w:r>
      <w:r w:rsidR="008F22DD" w:rsidRPr="00101ACA">
        <w:t>, заверенная нотариально;</w:t>
      </w:r>
    </w:p>
    <w:p w14:paraId="17E2EEF0" w14:textId="77777777" w:rsidR="001408BF" w:rsidRDefault="00264F6C" w:rsidP="00E938BA">
      <w:pPr>
        <w:spacing w:before="0" w:after="0"/>
        <w:ind w:firstLine="567"/>
        <w:jc w:val="both"/>
      </w:pPr>
      <w:r>
        <w:t>9) Если от имени Общества действует не единоличный исполнительный орган (далее - ЕИО) и в заявлении-анкете</w:t>
      </w:r>
      <w:r w:rsidR="001408BF">
        <w:t xml:space="preserve"> не</w:t>
      </w:r>
      <w:r>
        <w:t xml:space="preserve"> содержи</w:t>
      </w:r>
      <w:r w:rsidR="001408BF">
        <w:t>т</w:t>
      </w:r>
      <w:r>
        <w:t>ся</w:t>
      </w:r>
      <w:r w:rsidR="001408BF">
        <w:t xml:space="preserve"> образец подписи ЕИО, то Регистратору дополнительно предоставля</w:t>
      </w:r>
      <w:r w:rsidR="00BD15AE">
        <w:t>ю</w:t>
      </w:r>
      <w:r w:rsidR="001408BF">
        <w:t>тся:</w:t>
      </w:r>
    </w:p>
    <w:p w14:paraId="77F51C2A" w14:textId="77777777" w:rsidR="00264F6C" w:rsidRDefault="001408BF" w:rsidP="001408BF">
      <w:pPr>
        <w:spacing w:before="0" w:after="0"/>
        <w:ind w:firstLine="567"/>
        <w:jc w:val="both"/>
      </w:pPr>
      <w:r>
        <w:t xml:space="preserve">- копия </w:t>
      </w:r>
      <w:r w:rsidRPr="001408BF">
        <w:t>документа, подтверждающего избрание или назначение лица, имеющего право действовать от имени юридического лица без доверенности, или выписка из такого документа, заверенные подписью руководителя и печатью Общества</w:t>
      </w:r>
      <w:r w:rsidR="00BD15AE">
        <w:rPr>
          <w:rStyle w:val="ad"/>
        </w:rPr>
        <w:footnoteReference w:id="2"/>
      </w:r>
      <w:r w:rsidRPr="001408BF">
        <w:t>;</w:t>
      </w:r>
    </w:p>
    <w:p w14:paraId="11467331" w14:textId="77777777" w:rsidR="001408BF" w:rsidRPr="00101ACA" w:rsidRDefault="00BD15AE" w:rsidP="001408BF">
      <w:pPr>
        <w:spacing w:before="0" w:after="0"/>
        <w:ind w:firstLine="567"/>
        <w:jc w:val="both"/>
      </w:pPr>
      <w:r>
        <w:lastRenderedPageBreak/>
        <w:t xml:space="preserve">- </w:t>
      </w:r>
      <w:r w:rsidR="001408BF" w:rsidRPr="001408BF">
        <w:t xml:space="preserve">оригинал карточки, содержащей нотариально удостоверенный образец подписи </w:t>
      </w:r>
      <w:r w:rsidR="001408BF">
        <w:t>ЕИО</w:t>
      </w:r>
      <w:r w:rsidR="001408BF" w:rsidRPr="001408BF">
        <w:t>, или</w:t>
      </w:r>
      <w:r w:rsidR="001408BF">
        <w:t xml:space="preserve"> копия</w:t>
      </w:r>
      <w:r w:rsidR="001408BF" w:rsidRPr="001408BF">
        <w:t xml:space="preserve"> </w:t>
      </w:r>
      <w:r w:rsidR="001408BF">
        <w:t>карточки</w:t>
      </w:r>
      <w:r w:rsidR="001408BF" w:rsidRPr="001408BF">
        <w:t>, заверенная нотариально;</w:t>
      </w:r>
    </w:p>
    <w:p w14:paraId="56BDE30F" w14:textId="77777777" w:rsidR="008E7FA5" w:rsidRPr="00101ACA" w:rsidRDefault="00BD15AE" w:rsidP="00E938BA">
      <w:pPr>
        <w:spacing w:before="0" w:after="0"/>
        <w:ind w:firstLine="567"/>
        <w:jc w:val="both"/>
      </w:pPr>
      <w:r>
        <w:t>10</w:t>
      </w:r>
      <w:r w:rsidR="00780278" w:rsidRPr="00101ACA">
        <w:t xml:space="preserve">) </w:t>
      </w:r>
      <w:r w:rsidR="008E7FA5">
        <w:t>Л</w:t>
      </w:r>
      <w:r w:rsidR="00780278" w:rsidRPr="00101ACA">
        <w:t>ицензи</w:t>
      </w:r>
      <w:r w:rsidR="008E7FA5">
        <w:t>я</w:t>
      </w:r>
      <w:r w:rsidR="00780278" w:rsidRPr="00101ACA">
        <w:t xml:space="preserve"> профессионального участника рынка ценных бумаг на осуществление депозитарной деятельности, </w:t>
      </w:r>
      <w:r w:rsidR="008E7FA5" w:rsidRPr="008E7FA5">
        <w:t>или е</w:t>
      </w:r>
      <w:r w:rsidR="008E7FA5">
        <w:t>е</w:t>
      </w:r>
      <w:r w:rsidR="008E7FA5" w:rsidRPr="008E7FA5">
        <w:t xml:space="preserve"> копия, заверенная </w:t>
      </w:r>
      <w:r w:rsidR="00995D5D">
        <w:t>Обществом</w:t>
      </w:r>
      <w:r w:rsidR="008E7FA5" w:rsidRPr="008E7FA5">
        <w:t xml:space="preserve"> или уполномоченным сотрудником Регистратора (при условии предоставления Регистратору оригинала документа)</w:t>
      </w:r>
      <w:r w:rsidR="008E7FA5">
        <w:t>;</w:t>
      </w:r>
    </w:p>
    <w:p w14:paraId="4DBCA27F" w14:textId="77777777" w:rsidR="00780278" w:rsidRPr="00101ACA" w:rsidRDefault="000F6477" w:rsidP="00E938BA">
      <w:pPr>
        <w:spacing w:before="0" w:after="0"/>
        <w:ind w:firstLine="567"/>
        <w:jc w:val="both"/>
      </w:pPr>
      <w:r w:rsidRPr="00101ACA">
        <w:t>1</w:t>
      </w:r>
      <w:r w:rsidR="00BD15AE">
        <w:t>1</w:t>
      </w:r>
      <w:r w:rsidR="00780278" w:rsidRPr="00101ACA">
        <w:t xml:space="preserve">) </w:t>
      </w:r>
      <w:bookmarkStart w:id="4" w:name="_Hlk80025377"/>
      <w:r w:rsidR="008E7FA5">
        <w:t>Л</w:t>
      </w:r>
      <w:r w:rsidR="00780278" w:rsidRPr="00101ACA">
        <w:t>ицензи</w:t>
      </w:r>
      <w:r w:rsidR="008E7FA5">
        <w:t>я</w:t>
      </w:r>
      <w:r w:rsidR="00780278" w:rsidRPr="00101ACA">
        <w:t xml:space="preserve"> </w:t>
      </w:r>
      <w:bookmarkEnd w:id="4"/>
      <w:r w:rsidR="00780278" w:rsidRPr="00101ACA">
        <w:t xml:space="preserve">профессионального участника рынка ценных бумаг на осуществление деятельности по управлению ценными бумагами, </w:t>
      </w:r>
      <w:r w:rsidR="008E7FA5" w:rsidRPr="008E7FA5">
        <w:t xml:space="preserve">или ее копия, заверенная </w:t>
      </w:r>
      <w:r w:rsidR="00995D5D">
        <w:t>Обществом</w:t>
      </w:r>
      <w:r w:rsidR="008E7FA5" w:rsidRPr="008E7FA5">
        <w:t>, или уполномоченным сотрудником Регистратора (при условии предоставления Регистратору оригинала документа)</w:t>
      </w:r>
      <w:r w:rsidR="008E7FA5">
        <w:t>. П</w:t>
      </w:r>
      <w:r w:rsidR="00780278" w:rsidRPr="00101ACA">
        <w:t>ред</w:t>
      </w:r>
      <w:r w:rsidR="00402A99" w:rsidRPr="00101ACA">
        <w:t>о</w:t>
      </w:r>
      <w:r w:rsidR="00780278" w:rsidRPr="00101ACA">
        <w:t>ставляется для открытия лицевого счета доверительного управляющего, за исключением случая, когда в соответствии с Федеральным законом "О рынке ценных бумаг" наличие такой лицензии не требуется;</w:t>
      </w:r>
    </w:p>
    <w:p w14:paraId="58B2B921" w14:textId="77777777" w:rsidR="00332D3F" w:rsidRPr="00101ACA" w:rsidRDefault="00AA71A3" w:rsidP="00332D3F">
      <w:pPr>
        <w:spacing w:before="0" w:after="0"/>
        <w:ind w:firstLine="567"/>
        <w:jc w:val="both"/>
      </w:pPr>
      <w:r w:rsidRPr="00101ACA">
        <w:t>1</w:t>
      </w:r>
      <w:r w:rsidR="00BD15AE">
        <w:t>2</w:t>
      </w:r>
      <w:r w:rsidRPr="00101ACA">
        <w:t xml:space="preserve">) </w:t>
      </w:r>
      <w:bookmarkStart w:id="5" w:name="_Hlk80354261"/>
      <w:r w:rsidR="00995D5D">
        <w:t>К</w:t>
      </w:r>
      <w:r w:rsidRPr="00101ACA">
        <w:t xml:space="preserve">опии всех </w:t>
      </w:r>
      <w:r w:rsidR="00332D3F" w:rsidRPr="00101ACA">
        <w:t xml:space="preserve">остальных </w:t>
      </w:r>
      <w:r w:rsidRPr="00101ACA">
        <w:t>лицензий</w:t>
      </w:r>
      <w:r w:rsidR="00332D3F" w:rsidRPr="00101ACA">
        <w:t xml:space="preserve"> (</w:t>
      </w:r>
      <w:r w:rsidR="004050BA" w:rsidRPr="00101ACA">
        <w:t>помимо</w:t>
      </w:r>
      <w:r w:rsidR="00332D3F" w:rsidRPr="00101ACA">
        <w:t xml:space="preserve"> перечисленных в п.</w:t>
      </w:r>
      <w:r w:rsidR="00BD15AE">
        <w:t>10</w:t>
      </w:r>
      <w:r w:rsidR="000A7C91" w:rsidRPr="00101ACA">
        <w:t xml:space="preserve"> </w:t>
      </w:r>
      <w:r w:rsidR="00332D3F" w:rsidRPr="00101ACA">
        <w:t>и п.1</w:t>
      </w:r>
      <w:r w:rsidR="00BD15AE">
        <w:t>1</w:t>
      </w:r>
      <w:r w:rsidR="00332D3F" w:rsidRPr="00101ACA">
        <w:t>), имеющихся у юридического лица, заверенные подписью руководителя и печатью организации;</w:t>
      </w:r>
      <w:bookmarkEnd w:id="5"/>
    </w:p>
    <w:p w14:paraId="5B74FC68" w14:textId="77777777" w:rsidR="00780278" w:rsidRPr="00101ACA" w:rsidRDefault="00EC1775" w:rsidP="00E938BA">
      <w:pPr>
        <w:spacing w:before="0" w:after="0"/>
        <w:ind w:firstLine="567"/>
        <w:jc w:val="both"/>
      </w:pPr>
      <w:r w:rsidRPr="00101ACA">
        <w:t>1</w:t>
      </w:r>
      <w:r w:rsidR="00BD15AE">
        <w:t>3</w:t>
      </w:r>
      <w:r w:rsidR="00780278" w:rsidRPr="00101ACA">
        <w:t xml:space="preserve">) </w:t>
      </w:r>
      <w:r w:rsidR="00995D5D">
        <w:t>А</w:t>
      </w:r>
      <w:r w:rsidR="00DE2546" w:rsidRPr="00101ACA">
        <w:t>нкета управляющей организации</w:t>
      </w:r>
      <w:r w:rsidR="00BD15AE">
        <w:t xml:space="preserve"> (далее - УК)</w:t>
      </w:r>
      <w:r w:rsidR="00DE2546" w:rsidRPr="00101ACA">
        <w:t xml:space="preserve"> </w:t>
      </w:r>
      <w:r w:rsidR="009F7413" w:rsidRPr="00101ACA">
        <w:t xml:space="preserve">с приложением копии паспорта </w:t>
      </w:r>
      <w:r w:rsidR="00BD15AE" w:rsidRPr="00BD15AE">
        <w:t xml:space="preserve">лица, имеющего право действовать от имени </w:t>
      </w:r>
      <w:r w:rsidR="00BD15AE">
        <w:t>УК</w:t>
      </w:r>
      <w:r w:rsidR="009F7413" w:rsidRPr="00101ACA">
        <w:t>, копи</w:t>
      </w:r>
      <w:r w:rsidR="00BD15AE">
        <w:t>и его</w:t>
      </w:r>
      <w:r w:rsidR="009F7413" w:rsidRPr="00101ACA">
        <w:t xml:space="preserve"> СНИЛС, заверенных </w:t>
      </w:r>
      <w:r w:rsidR="00BD15AE">
        <w:t>УК</w:t>
      </w:r>
      <w:r w:rsidR="009F7413" w:rsidRPr="00101ACA">
        <w:t xml:space="preserve"> </w:t>
      </w:r>
      <w:r w:rsidR="00DE2546" w:rsidRPr="00101ACA">
        <w:t xml:space="preserve">и </w:t>
      </w:r>
      <w:r w:rsidR="00780278" w:rsidRPr="00101ACA">
        <w:t>документ</w:t>
      </w:r>
      <w:r w:rsidRPr="00101ACA">
        <w:t xml:space="preserve">ы, предусмотренные подпунктами </w:t>
      </w:r>
      <w:r w:rsidR="009F7413" w:rsidRPr="00101ACA">
        <w:t>4</w:t>
      </w:r>
      <w:r w:rsidR="00E5763C" w:rsidRPr="00101ACA">
        <w:t>)</w:t>
      </w:r>
      <w:r w:rsidRPr="00101ACA">
        <w:t xml:space="preserve"> - </w:t>
      </w:r>
      <w:r w:rsidR="00BD15AE">
        <w:t>9</w:t>
      </w:r>
      <w:r w:rsidR="00E5763C" w:rsidRPr="00101ACA">
        <w:t>)</w:t>
      </w:r>
      <w:r w:rsidR="00780278" w:rsidRPr="00101ACA">
        <w:t>, в отношении управляющей организации, которой переданы полномочия единоличного исполнительного органа юридического лица (пред</w:t>
      </w:r>
      <w:r w:rsidR="00402A99" w:rsidRPr="00101ACA">
        <w:t>о</w:t>
      </w:r>
      <w:r w:rsidR="00780278" w:rsidRPr="00101ACA">
        <w:t>ставляются, если полномочия единоличного исполнительного органа юридического лица, которому открывается лицевой счет, пе</w:t>
      </w:r>
      <w:r w:rsidR="008F22DD" w:rsidRPr="00101ACA">
        <w:t>реданы управляющей организации);</w:t>
      </w:r>
    </w:p>
    <w:p w14:paraId="3203FE52" w14:textId="77777777" w:rsidR="005B405D" w:rsidRPr="00101ACA" w:rsidRDefault="00CD6E7E" w:rsidP="00E938BA">
      <w:pPr>
        <w:spacing w:before="0" w:after="0"/>
        <w:ind w:firstLine="567"/>
        <w:jc w:val="both"/>
      </w:pPr>
      <w:r w:rsidRPr="00101ACA">
        <w:t>1</w:t>
      </w:r>
      <w:r w:rsidR="00BD15AE">
        <w:t>4</w:t>
      </w:r>
      <w:r w:rsidRPr="00101ACA">
        <w:t>) Сведения об органах</w:t>
      </w:r>
      <w:r w:rsidR="001D6878">
        <w:t xml:space="preserve"> управления</w:t>
      </w:r>
      <w:r w:rsidRPr="00101ACA">
        <w:t xml:space="preserve"> юридического лица</w:t>
      </w:r>
      <w:r w:rsidR="00E13215" w:rsidRPr="00101ACA">
        <w:t xml:space="preserve"> (письмо в произвольно</w:t>
      </w:r>
      <w:r w:rsidR="008E7FA5">
        <w:t>й</w:t>
      </w:r>
      <w:r w:rsidR="00E13215" w:rsidRPr="00101ACA">
        <w:t xml:space="preserve"> форме)</w:t>
      </w:r>
      <w:r w:rsidR="005B405D" w:rsidRPr="00101ACA">
        <w:t xml:space="preserve">: </w:t>
      </w:r>
    </w:p>
    <w:p w14:paraId="5E404FC7" w14:textId="77777777" w:rsidR="005B405D" w:rsidRPr="00101ACA" w:rsidRDefault="005B405D" w:rsidP="00E938BA">
      <w:pPr>
        <w:spacing w:before="0" w:after="0"/>
        <w:ind w:firstLine="567"/>
        <w:jc w:val="both"/>
      </w:pPr>
      <w:r w:rsidRPr="00101ACA">
        <w:t xml:space="preserve">- </w:t>
      </w:r>
      <w:r w:rsidR="00CD6E7E" w:rsidRPr="00101ACA">
        <w:t>структура и персональный состав</w:t>
      </w:r>
      <w:r w:rsidR="000F4FC1" w:rsidRPr="00101ACA">
        <w:t xml:space="preserve"> органов управления юридического лица, </w:t>
      </w:r>
      <w:r w:rsidRPr="00101ACA">
        <w:t xml:space="preserve"> </w:t>
      </w:r>
    </w:p>
    <w:p w14:paraId="644163C7" w14:textId="77777777" w:rsidR="00CD6E7E" w:rsidRPr="00101ACA" w:rsidRDefault="005B405D" w:rsidP="00E938BA">
      <w:pPr>
        <w:spacing w:before="0" w:after="0"/>
        <w:ind w:firstLine="567"/>
        <w:jc w:val="both"/>
      </w:pPr>
      <w:r w:rsidRPr="00101ACA">
        <w:t>- с</w:t>
      </w:r>
      <w:r w:rsidR="000F4FC1" w:rsidRPr="00101ACA">
        <w:t>ведени</w:t>
      </w:r>
      <w:r w:rsidRPr="00101ACA">
        <w:t>я</w:t>
      </w:r>
      <w:r w:rsidR="000F4FC1" w:rsidRPr="00101ACA">
        <w:t xml:space="preserve"> о персональном составе акционеров (участников) юр</w:t>
      </w:r>
      <w:r w:rsidRPr="00101ACA">
        <w:t>идического лица, владеющих более</w:t>
      </w:r>
      <w:r w:rsidR="000F4FC1" w:rsidRPr="00101ACA">
        <w:t xml:space="preserve"> чем </w:t>
      </w:r>
      <w:r w:rsidR="009F7413" w:rsidRPr="00101ACA">
        <w:t>5 (пятью)</w:t>
      </w:r>
      <w:r w:rsidR="000F4FC1" w:rsidRPr="00101ACA">
        <w:t xml:space="preserve"> процент</w:t>
      </w:r>
      <w:r w:rsidR="009F7413" w:rsidRPr="00101ACA">
        <w:t>ами</w:t>
      </w:r>
      <w:r w:rsidR="000F4FC1" w:rsidRPr="00101ACA">
        <w:t xml:space="preserve"> акций (долей) юридического лица</w:t>
      </w:r>
      <w:r w:rsidRPr="00101ACA">
        <w:t>, с указанием ФИО и доли участия</w:t>
      </w:r>
      <w:r w:rsidR="00D564EC" w:rsidRPr="00101ACA">
        <w:t>;</w:t>
      </w:r>
    </w:p>
    <w:p w14:paraId="3B9DA501" w14:textId="77777777" w:rsidR="007A59AD" w:rsidRPr="00101ACA" w:rsidRDefault="00D564EC" w:rsidP="00E938BA">
      <w:pPr>
        <w:spacing w:before="0" w:after="0"/>
        <w:ind w:firstLine="567"/>
        <w:jc w:val="both"/>
      </w:pPr>
      <w:r w:rsidRPr="00101ACA">
        <w:t>1</w:t>
      </w:r>
      <w:r w:rsidR="00BD15AE">
        <w:t>5</w:t>
      </w:r>
      <w:r w:rsidRPr="00101ACA">
        <w:t xml:space="preserve">) Сведения (документы) о </w:t>
      </w:r>
      <w:r w:rsidR="003F7A87" w:rsidRPr="00101ACA">
        <w:t xml:space="preserve">финансовом положении </w:t>
      </w:r>
      <w:r w:rsidRPr="00101ACA">
        <w:t>(копии годовой бухгалтерской отчетности (</w:t>
      </w:r>
      <w:r w:rsidR="006E28F2" w:rsidRPr="00101ACA">
        <w:t>все формы в полном объеме согласно выбранной системе налогообложения в соответствии с законодательством и нормативными актами)</w:t>
      </w:r>
      <w:r w:rsidR="00C44889" w:rsidRPr="00101ACA">
        <w:t>:</w:t>
      </w:r>
    </w:p>
    <w:p w14:paraId="29CFFDCB" w14:textId="77777777" w:rsidR="006E28F2" w:rsidRPr="00101ACA" w:rsidRDefault="007A59AD" w:rsidP="00E938BA">
      <w:pPr>
        <w:spacing w:before="0" w:after="0"/>
        <w:ind w:firstLine="567"/>
        <w:jc w:val="both"/>
      </w:pPr>
      <w:r w:rsidRPr="00101ACA">
        <w:t xml:space="preserve">- при общей системе налогообложения: бухгалтерский баланс; отчет о финансовых результатах; отчет об изменениях капитала; отчет о движении денежных </w:t>
      </w:r>
      <w:proofErr w:type="gramStart"/>
      <w:r w:rsidRPr="00101ACA">
        <w:t xml:space="preserve">средств; </w:t>
      </w:r>
      <w:r w:rsidR="007A7781" w:rsidRPr="00101ACA">
        <w:t xml:space="preserve"> </w:t>
      </w:r>
      <w:r w:rsidRPr="00101ACA">
        <w:t>отчет</w:t>
      </w:r>
      <w:proofErr w:type="gramEnd"/>
      <w:r w:rsidRPr="00101ACA">
        <w:t xml:space="preserve"> о целевом использовании средств; пояснения к бухгалтерскому балансу и отчету о финансовых результатах</w:t>
      </w:r>
    </w:p>
    <w:p w14:paraId="2B4813D6" w14:textId="77777777" w:rsidR="007A59AD" w:rsidRPr="00101ACA" w:rsidRDefault="007A59AD" w:rsidP="00E938BA">
      <w:pPr>
        <w:spacing w:before="0" w:after="0"/>
        <w:ind w:firstLine="567"/>
        <w:jc w:val="both"/>
        <w:rPr>
          <w:shd w:val="clear" w:color="auto" w:fill="FFFFFF"/>
        </w:rPr>
      </w:pPr>
      <w:r w:rsidRPr="00101ACA">
        <w:t xml:space="preserve">- при упрощенной системе налогообложения: </w:t>
      </w:r>
      <w:r w:rsidRPr="00101ACA">
        <w:rPr>
          <w:shd w:val="clear" w:color="auto" w:fill="FFFFFF"/>
        </w:rPr>
        <w:t>бухгалтерский баланс, отчет о финансовых результатах, отчет о целевом использовании средств</w:t>
      </w:r>
      <w:r w:rsidR="00E90C50" w:rsidRPr="00101ACA">
        <w:rPr>
          <w:shd w:val="clear" w:color="auto" w:fill="FFFFFF"/>
        </w:rPr>
        <w:t>;</w:t>
      </w:r>
    </w:p>
    <w:p w14:paraId="072DD056" w14:textId="77777777" w:rsidR="003F7A87" w:rsidRPr="00101ACA" w:rsidRDefault="00C31A56" w:rsidP="00E938BA">
      <w:pPr>
        <w:spacing w:before="0" w:after="0"/>
        <w:ind w:firstLine="567"/>
        <w:jc w:val="both"/>
      </w:pPr>
      <w:r w:rsidRPr="00101ACA">
        <w:t>и (или) копия аудиторского заключения на годовой отчет за прошедший год, в котором подтверждаются</w:t>
      </w:r>
      <w:r w:rsidR="003F7A87" w:rsidRPr="00101ACA">
        <w:t xml:space="preserve"> достоверность финансовой (бухгалтерской) отчетности и соответствие порядка ведения бухгалтерского учета </w:t>
      </w:r>
      <w:hyperlink r:id="rId8" w:anchor="block_4" w:history="1">
        <w:r w:rsidR="003F7A87" w:rsidRPr="00101ACA">
          <w:t>законодательству</w:t>
        </w:r>
      </w:hyperlink>
      <w:r w:rsidR="003F7A87" w:rsidRPr="00101ACA">
        <w:t xml:space="preserve"> Российской Федерации</w:t>
      </w:r>
      <w:r w:rsidR="007A59AD" w:rsidRPr="00101ACA">
        <w:t>.</w:t>
      </w:r>
    </w:p>
    <w:p w14:paraId="039E33AF" w14:textId="77777777" w:rsidR="007A59AD" w:rsidRPr="00101ACA" w:rsidRDefault="007A59AD" w:rsidP="007A59AD">
      <w:pPr>
        <w:widowControl w:val="0"/>
        <w:autoSpaceDE w:val="0"/>
        <w:autoSpaceDN w:val="0"/>
        <w:adjustRightInd w:val="0"/>
        <w:ind w:firstLine="540"/>
        <w:jc w:val="both"/>
      </w:pPr>
      <w:r w:rsidRPr="00101ACA">
        <w:t>Указанные документы предоставляются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виде).</w:t>
      </w:r>
    </w:p>
    <w:p w14:paraId="67317C24" w14:textId="77777777" w:rsidR="007A59AD" w:rsidRPr="00101ACA" w:rsidRDefault="007A59AD" w:rsidP="007A59AD">
      <w:pPr>
        <w:spacing w:before="0" w:after="0"/>
        <w:ind w:firstLine="567"/>
        <w:jc w:val="both"/>
      </w:pPr>
      <w:r w:rsidRPr="00101ACA">
        <w:t xml:space="preserve">Копии вышеперечисленных документов, </w:t>
      </w:r>
      <w:bookmarkStart w:id="6" w:name="_Hlk80086446"/>
      <w:r w:rsidRPr="00101ACA">
        <w:t>заверяются подписью руководителя и печатью организации.</w:t>
      </w:r>
    </w:p>
    <w:bookmarkEnd w:id="6"/>
    <w:p w14:paraId="70745A6D" w14:textId="77777777" w:rsidR="00402A99" w:rsidRPr="00101ACA" w:rsidRDefault="007928D1" w:rsidP="00E938BA">
      <w:pPr>
        <w:spacing w:before="0" w:after="0"/>
        <w:ind w:firstLine="567"/>
        <w:jc w:val="both"/>
      </w:pPr>
      <w:r w:rsidRPr="00101ACA">
        <w:t>1</w:t>
      </w:r>
      <w:r w:rsidR="00BD15AE">
        <w:t>6</w:t>
      </w:r>
      <w:r w:rsidR="003F7A87" w:rsidRPr="00101ACA">
        <w:t>) Сведения о деловой репутации (отзывы (в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некредитных финансовых организаций, в которых юридическое лицо находится (находилось) на обслуживании, с информацией этих кредитных организаций и (или) некредитных финансовых организаций об оценке деловой репутации</w:t>
      </w:r>
      <w:r w:rsidR="005719D4" w:rsidRPr="00101ACA">
        <w:t xml:space="preserve"> данного юридического лица</w:t>
      </w:r>
      <w:r w:rsidR="00867EED" w:rsidRPr="00101ACA">
        <w:t>;</w:t>
      </w:r>
    </w:p>
    <w:p w14:paraId="3ABDF046" w14:textId="77777777" w:rsidR="00867EED" w:rsidRPr="00101ACA" w:rsidRDefault="00867EED" w:rsidP="00867EED">
      <w:pPr>
        <w:tabs>
          <w:tab w:val="left" w:pos="567"/>
        </w:tabs>
        <w:spacing w:before="0" w:after="0"/>
        <w:ind w:firstLine="567"/>
        <w:jc w:val="both"/>
      </w:pPr>
      <w:r w:rsidRPr="00101ACA">
        <w:t>1</w:t>
      </w:r>
      <w:r w:rsidR="001B3A10" w:rsidRPr="001B3A10">
        <w:t>7</w:t>
      </w:r>
      <w:r w:rsidRPr="00101ACA">
        <w:t>) Все документы и запросы могут быть предоставлены реестродержателю единоличным исполнительным органом, лицом, уполномоченным доверенностью юридического лица, либо почтой.</w:t>
      </w:r>
    </w:p>
    <w:p w14:paraId="23B77DD4" w14:textId="77777777" w:rsidR="00E5763C" w:rsidRDefault="00867EED" w:rsidP="00E938BA">
      <w:pPr>
        <w:tabs>
          <w:tab w:val="left" w:pos="567"/>
        </w:tabs>
        <w:spacing w:before="0" w:after="0"/>
        <w:ind w:firstLine="567"/>
        <w:jc w:val="both"/>
      </w:pPr>
      <w:r w:rsidRPr="00101ACA">
        <w:t>Уполномоченное лицо дополнительно представляет копию паспорта и Сведения об уполномоченном представителе.</w:t>
      </w:r>
    </w:p>
    <w:p w14:paraId="51630408" w14:textId="77777777" w:rsidR="00264F6C" w:rsidRDefault="00264F6C" w:rsidP="00E938BA">
      <w:pPr>
        <w:tabs>
          <w:tab w:val="left" w:pos="567"/>
        </w:tabs>
        <w:spacing w:before="0" w:after="0"/>
        <w:ind w:firstLine="567"/>
        <w:jc w:val="both"/>
      </w:pPr>
    </w:p>
    <w:p w14:paraId="5E9E94D3" w14:textId="77777777" w:rsidR="00101ACA" w:rsidRPr="001B3A10" w:rsidRDefault="00101ACA" w:rsidP="00E938BA">
      <w:pPr>
        <w:tabs>
          <w:tab w:val="left" w:pos="567"/>
        </w:tabs>
        <w:spacing w:before="0" w:after="0"/>
        <w:ind w:firstLine="567"/>
        <w:jc w:val="both"/>
        <w:rPr>
          <w:b/>
          <w:bCs/>
          <w:i/>
          <w:iCs/>
        </w:rPr>
      </w:pPr>
      <w:r w:rsidRPr="001B3A10">
        <w:rPr>
          <w:b/>
          <w:bCs/>
          <w:i/>
          <w:iCs/>
        </w:rPr>
        <w:t>Регистратор оставляет за собой право запросить дополнительные документы, необходимые в соответствии с действующим законодательством.</w:t>
      </w:r>
    </w:p>
    <w:p w14:paraId="04C04E67" w14:textId="77777777" w:rsidR="00101ACA" w:rsidRPr="00101ACA" w:rsidRDefault="00101ACA" w:rsidP="00E938BA">
      <w:pPr>
        <w:tabs>
          <w:tab w:val="left" w:pos="567"/>
        </w:tabs>
        <w:spacing w:before="0" w:after="0"/>
        <w:ind w:firstLine="567"/>
        <w:jc w:val="both"/>
      </w:pPr>
      <w:r w:rsidRPr="00101ACA">
        <w:lastRenderedPageBreak/>
        <w:t xml:space="preserve"> </w:t>
      </w:r>
    </w:p>
    <w:p w14:paraId="608C8089" w14:textId="77777777" w:rsidR="00867EED" w:rsidRPr="00101ACA" w:rsidRDefault="00867EED" w:rsidP="00E938BA">
      <w:pPr>
        <w:tabs>
          <w:tab w:val="left" w:pos="567"/>
        </w:tabs>
        <w:spacing w:before="0" w:after="0"/>
        <w:ind w:firstLine="567"/>
        <w:jc w:val="both"/>
        <w:rPr>
          <w:b/>
        </w:rPr>
      </w:pPr>
      <w:r w:rsidRPr="00101ACA">
        <w:rPr>
          <w:b/>
        </w:rPr>
        <w:t xml:space="preserve">Сайт регистратора </w:t>
      </w:r>
      <w:r w:rsidRPr="00101ACA">
        <w:rPr>
          <w:b/>
          <w:lang w:val="en-US"/>
        </w:rPr>
        <w:t>www</w:t>
      </w:r>
      <w:r w:rsidRPr="00101ACA">
        <w:rPr>
          <w:b/>
        </w:rPr>
        <w:t>.</w:t>
      </w:r>
      <w:r w:rsidR="009E5078" w:rsidRPr="00101ACA">
        <w:rPr>
          <w:b/>
          <w:lang w:val="en-US"/>
        </w:rPr>
        <w:t>ug</w:t>
      </w:r>
      <w:r w:rsidR="009E5078" w:rsidRPr="00101ACA">
        <w:rPr>
          <w:b/>
        </w:rPr>
        <w:t>-</w:t>
      </w:r>
      <w:proofErr w:type="spellStart"/>
      <w:r w:rsidR="009E5078" w:rsidRPr="00101ACA">
        <w:rPr>
          <w:b/>
          <w:lang w:val="en-US"/>
        </w:rPr>
        <w:t>rr</w:t>
      </w:r>
      <w:proofErr w:type="spellEnd"/>
      <w:r w:rsidRPr="00101ACA">
        <w:rPr>
          <w:b/>
        </w:rPr>
        <w:t>.</w:t>
      </w:r>
      <w:proofErr w:type="spellStart"/>
      <w:r w:rsidRPr="00101ACA">
        <w:rPr>
          <w:b/>
          <w:lang w:val="en-US"/>
        </w:rPr>
        <w:t>ru</w:t>
      </w:r>
      <w:proofErr w:type="spellEnd"/>
    </w:p>
    <w:p w14:paraId="092BEDAD" w14:textId="77777777" w:rsidR="00402A99" w:rsidRPr="00101ACA" w:rsidRDefault="00402A99" w:rsidP="00867EED">
      <w:pPr>
        <w:tabs>
          <w:tab w:val="left" w:pos="567"/>
        </w:tabs>
        <w:spacing w:before="0" w:after="0"/>
        <w:ind w:firstLine="567"/>
        <w:jc w:val="center"/>
      </w:pPr>
      <w:r w:rsidRPr="00101ACA">
        <w:t>*****</w:t>
      </w:r>
    </w:p>
    <w:p w14:paraId="7549BA85" w14:textId="77777777" w:rsidR="00631267" w:rsidRPr="00101ACA" w:rsidRDefault="00631267" w:rsidP="00E938BA">
      <w:pPr>
        <w:spacing w:before="0" w:after="0"/>
        <w:ind w:firstLine="567"/>
        <w:jc w:val="both"/>
      </w:pPr>
      <w:r w:rsidRPr="00101ACA">
        <w:t xml:space="preserve">В случае изменения сведений о лице, имеющем право действовать от имени юридического лица, </w:t>
      </w:r>
      <w:r w:rsidR="00EB5B47" w:rsidRPr="00101ACA">
        <w:t xml:space="preserve">необходимо предоставить </w:t>
      </w:r>
      <w:r w:rsidRPr="00101ACA">
        <w:t>документ</w:t>
      </w:r>
      <w:r w:rsidR="00EB5B47" w:rsidRPr="00101ACA">
        <w:t>ы</w:t>
      </w:r>
      <w:r w:rsidRPr="00101ACA">
        <w:t>, указанны</w:t>
      </w:r>
      <w:r w:rsidR="00EB5B47" w:rsidRPr="00101ACA">
        <w:t>е</w:t>
      </w:r>
      <w:r w:rsidRPr="00101ACA">
        <w:t xml:space="preserve"> в пункт</w:t>
      </w:r>
      <w:r w:rsidR="00EB5B47" w:rsidRPr="00101ACA">
        <w:t>ах</w:t>
      </w:r>
      <w:r w:rsidRPr="00101ACA">
        <w:t xml:space="preserve"> </w:t>
      </w:r>
      <w:r w:rsidR="00E5763C" w:rsidRPr="00101ACA">
        <w:t xml:space="preserve">1, </w:t>
      </w:r>
      <w:r w:rsidR="00FF20CC" w:rsidRPr="00101ACA">
        <w:t>2, 3,</w:t>
      </w:r>
      <w:r w:rsidR="005B405D" w:rsidRPr="00101ACA">
        <w:t xml:space="preserve"> </w:t>
      </w:r>
      <w:r w:rsidR="00113BEA" w:rsidRPr="00101ACA">
        <w:t>7, 8</w:t>
      </w:r>
      <w:r w:rsidR="00EB5B47" w:rsidRPr="00101ACA">
        <w:t xml:space="preserve"> </w:t>
      </w:r>
      <w:r w:rsidR="00332D3F" w:rsidRPr="00101ACA">
        <w:t>П</w:t>
      </w:r>
      <w:r w:rsidRPr="00101ACA">
        <w:t>амятки.</w:t>
      </w:r>
    </w:p>
    <w:p w14:paraId="288574C2" w14:textId="77777777" w:rsidR="00631267" w:rsidRPr="00101ACA" w:rsidRDefault="00631267" w:rsidP="00E938BA">
      <w:pPr>
        <w:tabs>
          <w:tab w:val="left" w:pos="567"/>
        </w:tabs>
        <w:spacing w:before="0" w:after="0"/>
        <w:ind w:firstLine="567"/>
        <w:jc w:val="both"/>
      </w:pPr>
    </w:p>
    <w:p w14:paraId="22DCF472" w14:textId="77777777" w:rsidR="00D27B59" w:rsidRPr="00101ACA" w:rsidRDefault="00D27B59" w:rsidP="00E938BA">
      <w:pPr>
        <w:tabs>
          <w:tab w:val="left" w:pos="567"/>
        </w:tabs>
        <w:spacing w:before="0" w:after="0"/>
        <w:ind w:firstLine="567"/>
        <w:jc w:val="both"/>
      </w:pPr>
      <w:r w:rsidRPr="00101ACA">
        <w:t>При изменении данных о юридическом лице, необходимо пред</w:t>
      </w:r>
      <w:r w:rsidR="00867EED" w:rsidRPr="00101ACA">
        <w:t>оставить реестродержателю новое заявление-</w:t>
      </w:r>
      <w:r w:rsidRPr="00101ACA">
        <w:t>анкету и изменившиеся документы.</w:t>
      </w:r>
    </w:p>
    <w:p w14:paraId="119A7536" w14:textId="77777777" w:rsidR="00D27B59" w:rsidRPr="00101ACA" w:rsidRDefault="00D27B59" w:rsidP="00E938BA">
      <w:pPr>
        <w:tabs>
          <w:tab w:val="left" w:pos="567"/>
        </w:tabs>
        <w:spacing w:before="0" w:after="0"/>
        <w:ind w:firstLine="567"/>
        <w:jc w:val="both"/>
      </w:pPr>
    </w:p>
    <w:p w14:paraId="6D8F4A24" w14:textId="77777777" w:rsidR="00DA133F" w:rsidRPr="00101ACA" w:rsidRDefault="00DA133F" w:rsidP="00E938BA">
      <w:pPr>
        <w:tabs>
          <w:tab w:val="left" w:pos="567"/>
        </w:tabs>
        <w:spacing w:before="0" w:after="0"/>
        <w:ind w:firstLine="567"/>
        <w:jc w:val="both"/>
      </w:pPr>
      <w:r w:rsidRPr="00101ACA">
        <w:t xml:space="preserve">При покупке или продаже акций реестродержателю </w:t>
      </w:r>
      <w:proofErr w:type="gramStart"/>
      <w:r w:rsidRPr="00101ACA">
        <w:t>пред</w:t>
      </w:r>
      <w:r w:rsidR="00402A99" w:rsidRPr="00101ACA">
        <w:t>о</w:t>
      </w:r>
      <w:r w:rsidRPr="00101ACA">
        <w:t>ставляется  распоряжение</w:t>
      </w:r>
      <w:proofErr w:type="gramEnd"/>
      <w:r w:rsidR="00BD1E7F" w:rsidRPr="00101ACA">
        <w:t xml:space="preserve"> об операции</w:t>
      </w:r>
      <w:r w:rsidRPr="00101ACA">
        <w:t xml:space="preserve"> установленной формы со всеми заполненными реквизитами. На основании этого распоряжения реестродержатель проводит операцию в реестре.</w:t>
      </w:r>
    </w:p>
    <w:p w14:paraId="2D1C49C1" w14:textId="77777777" w:rsidR="004422A3" w:rsidRPr="00101ACA" w:rsidRDefault="004422A3" w:rsidP="00E938BA">
      <w:pPr>
        <w:tabs>
          <w:tab w:val="left" w:pos="567"/>
        </w:tabs>
        <w:spacing w:before="0" w:after="0"/>
        <w:ind w:firstLine="567"/>
        <w:jc w:val="both"/>
      </w:pPr>
    </w:p>
    <w:p w14:paraId="31464290" w14:textId="77777777" w:rsidR="004422A3" w:rsidRPr="00101ACA" w:rsidRDefault="004422A3" w:rsidP="004422A3">
      <w:pPr>
        <w:tabs>
          <w:tab w:val="left" w:pos="567"/>
        </w:tabs>
        <w:spacing w:before="0" w:after="0"/>
        <w:ind w:firstLine="567"/>
        <w:jc w:val="both"/>
      </w:pPr>
      <w:r w:rsidRPr="00101ACA">
        <w:t xml:space="preserve">Документы, представляемые </w:t>
      </w:r>
      <w:proofErr w:type="gramStart"/>
      <w:r w:rsidRPr="00101ACA">
        <w:t>Регистратору,  составленные</w:t>
      </w:r>
      <w:proofErr w:type="gramEnd"/>
      <w:r w:rsidRPr="00101ACA">
        <w:t xml:space="preserve"> полностью или в какой-либо их части на иностранном языке, должны быть переведены на русский язык. Верность перевода на русский язык и/или подлинность подписи переводчика должны быть засвидетельствованы нотариально. Документы, составленные в соответствии с иностранным правом, подтверждающие статус юридических лиц – нерезидентов, принимаются Регистратором в случае их легализации в установленном порядке, либо имеющие проставленный апостиль, за исключением случаев, когда в соответствии с федеральными законами и международными договорами такая легализация не требуется.</w:t>
      </w:r>
    </w:p>
    <w:p w14:paraId="6F7452CB" w14:textId="77777777" w:rsidR="00867EED" w:rsidRPr="00101ACA" w:rsidRDefault="00867EED" w:rsidP="00E938BA">
      <w:pPr>
        <w:tabs>
          <w:tab w:val="left" w:pos="567"/>
        </w:tabs>
        <w:spacing w:before="0" w:after="0"/>
        <w:ind w:firstLine="567"/>
        <w:jc w:val="both"/>
      </w:pPr>
    </w:p>
    <w:p w14:paraId="5C9936B2" w14:textId="77777777" w:rsidR="00B439E7" w:rsidRPr="00101ACA" w:rsidRDefault="00DA133F" w:rsidP="00E938BA">
      <w:pPr>
        <w:tabs>
          <w:tab w:val="left" w:pos="567"/>
        </w:tabs>
        <w:spacing w:before="0" w:after="0"/>
        <w:ind w:firstLine="567"/>
        <w:jc w:val="both"/>
      </w:pPr>
      <w:r w:rsidRPr="00101ACA">
        <w:t>Все операции</w:t>
      </w:r>
      <w:r w:rsidR="00BD1E7F" w:rsidRPr="00101ACA">
        <w:t>,</w:t>
      </w:r>
      <w:r w:rsidRPr="00101ACA">
        <w:t xml:space="preserve"> </w:t>
      </w:r>
      <w:r w:rsidR="0000692D" w:rsidRPr="00101ACA">
        <w:t xml:space="preserve">совершаемые </w:t>
      </w:r>
      <w:r w:rsidRPr="00101ACA">
        <w:t>регистратор</w:t>
      </w:r>
      <w:r w:rsidR="0000692D" w:rsidRPr="00101ACA">
        <w:t>ом</w:t>
      </w:r>
      <w:r w:rsidR="00BD1E7F" w:rsidRPr="00101ACA">
        <w:t>,</w:t>
      </w:r>
      <w:r w:rsidRPr="00101ACA">
        <w:t xml:space="preserve"> платные, расценки установлены </w:t>
      </w:r>
      <w:r w:rsidR="00B439E7" w:rsidRPr="00101ACA">
        <w:t xml:space="preserve">в соответствии с </w:t>
      </w:r>
      <w:r w:rsidR="0000692D" w:rsidRPr="00101ACA">
        <w:t>Указанием Банка России № 4748</w:t>
      </w:r>
      <w:r w:rsidR="00B439E7" w:rsidRPr="00101ACA">
        <w:t>-</w:t>
      </w:r>
      <w:r w:rsidR="0000692D" w:rsidRPr="00101ACA">
        <w:t>У</w:t>
      </w:r>
      <w:r w:rsidR="00B439E7" w:rsidRPr="00101ACA">
        <w:t xml:space="preserve"> от 2</w:t>
      </w:r>
      <w:r w:rsidR="0000692D" w:rsidRPr="00101ACA">
        <w:t>2</w:t>
      </w:r>
      <w:r w:rsidR="00B439E7" w:rsidRPr="00101ACA">
        <w:t>.</w:t>
      </w:r>
      <w:r w:rsidR="0000692D" w:rsidRPr="00101ACA">
        <w:t>03</w:t>
      </w:r>
      <w:r w:rsidR="00B439E7" w:rsidRPr="00101ACA">
        <w:t>.201</w:t>
      </w:r>
      <w:r w:rsidR="0000692D" w:rsidRPr="00101ACA">
        <w:t>8</w:t>
      </w:r>
      <w:r w:rsidR="00B439E7" w:rsidRPr="00101ACA">
        <w:t> г.</w:t>
      </w:r>
    </w:p>
    <w:p w14:paraId="7CD43BBA" w14:textId="77777777" w:rsidR="00402A99" w:rsidRPr="00101ACA" w:rsidRDefault="00402A99" w:rsidP="00E938BA">
      <w:pPr>
        <w:tabs>
          <w:tab w:val="left" w:pos="567"/>
        </w:tabs>
        <w:spacing w:before="0" w:after="0"/>
        <w:ind w:firstLine="567"/>
        <w:jc w:val="both"/>
      </w:pPr>
    </w:p>
    <w:p w14:paraId="75045271" w14:textId="77777777" w:rsidR="007928D1" w:rsidRPr="00101ACA" w:rsidRDefault="00B439E7" w:rsidP="00E938BA">
      <w:pPr>
        <w:shd w:val="clear" w:color="auto" w:fill="FFFFFF"/>
        <w:ind w:firstLine="709"/>
        <w:jc w:val="both"/>
      </w:pPr>
      <w:r w:rsidRPr="00101ACA">
        <w:t>Рекомендации сформулированы на основании</w:t>
      </w:r>
      <w:r w:rsidR="007928D1" w:rsidRPr="00101ACA">
        <w:t>:</w:t>
      </w:r>
    </w:p>
    <w:p w14:paraId="41DBAD44" w14:textId="77777777" w:rsidR="008E7FA5" w:rsidRDefault="007928D1" w:rsidP="00E938BA">
      <w:pPr>
        <w:shd w:val="clear" w:color="auto" w:fill="FFFFFF"/>
        <w:ind w:firstLine="709"/>
        <w:jc w:val="both"/>
      </w:pPr>
      <w:r w:rsidRPr="00101ACA">
        <w:t xml:space="preserve">- </w:t>
      </w:r>
      <w:r w:rsidR="008E7FA5" w:rsidRPr="008E7FA5">
        <w:t>Положени</w:t>
      </w:r>
      <w:r w:rsidR="008E7FA5">
        <w:t>я</w:t>
      </w:r>
      <w:r w:rsidR="008E7FA5" w:rsidRPr="008E7FA5">
        <w:t xml:space="preserve"> Банка России от 29.06.2022 N 799-П "Об открытии и ведении держателем реестра владельцев ценных бумаг лицевых счетов и счетов, не предназначенных для учета прав на ценные бумаги"</w:t>
      </w:r>
      <w:r w:rsidR="00995D5D">
        <w:t>;</w:t>
      </w:r>
      <w:r w:rsidR="008E7FA5" w:rsidRPr="008E7FA5">
        <w:t xml:space="preserve"> </w:t>
      </w:r>
    </w:p>
    <w:p w14:paraId="2392D90E" w14:textId="77777777" w:rsidR="00101ACA" w:rsidRPr="00101ACA" w:rsidRDefault="008E7FA5" w:rsidP="00E938BA">
      <w:pPr>
        <w:shd w:val="clear" w:color="auto" w:fill="FFFFFF"/>
        <w:ind w:firstLine="709"/>
        <w:jc w:val="both"/>
      </w:pPr>
      <w:r>
        <w:t xml:space="preserve">- </w:t>
      </w:r>
      <w:r w:rsidR="00101ACA" w:rsidRPr="00101ACA">
        <w:t>Федерального закона от 07.08.2001 N 115-ФЗ (ред. от 18.03.2023) "О противодействии легализации (отмыванию) доходов, полученных преступным путем, и финансированию терроризма";</w:t>
      </w:r>
    </w:p>
    <w:p w14:paraId="539DAF46" w14:textId="77777777" w:rsidR="00DA133F" w:rsidRPr="00101ACA" w:rsidRDefault="007928D1" w:rsidP="00E938BA">
      <w:pPr>
        <w:shd w:val="clear" w:color="auto" w:fill="FFFFFF"/>
        <w:ind w:firstLine="709"/>
        <w:jc w:val="both"/>
      </w:pPr>
      <w:r w:rsidRPr="00101ACA">
        <w:t xml:space="preserve">- Положения Банка России от 12 декабря </w:t>
      </w:r>
      <w:smartTag w:uri="urn:schemas-microsoft-com:office:smarttags" w:element="metricconverter">
        <w:smartTagPr>
          <w:attr w:name="ProductID" w:val="2014 г"/>
        </w:smartTagPr>
        <w:r w:rsidRPr="00101ACA">
          <w:t>2014 г</w:t>
        </w:r>
      </w:smartTag>
      <w:r w:rsidRPr="00101ACA">
        <w:t>. N 444-П "Об идентификации некредитными финансовыми организациями клиентов, представителей клиента, выгодоприобретателей, бенефициарных владельцев в целях противодействия легализации (отмыванию) доходов, полученных преступным путем, и финансированию терроризма"</w:t>
      </w:r>
      <w:r w:rsidR="00C94C3E" w:rsidRPr="00101ACA">
        <w:t>.</w:t>
      </w:r>
    </w:p>
    <w:sectPr w:rsidR="00DA133F" w:rsidRPr="00101ACA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2B94" w14:textId="77777777" w:rsidR="00C22738" w:rsidRDefault="00C22738" w:rsidP="00215ABF">
      <w:pPr>
        <w:spacing w:before="0" w:after="0"/>
      </w:pPr>
      <w:r>
        <w:separator/>
      </w:r>
    </w:p>
  </w:endnote>
  <w:endnote w:type="continuationSeparator" w:id="0">
    <w:p w14:paraId="09F724FE" w14:textId="77777777" w:rsidR="00C22738" w:rsidRDefault="00C22738" w:rsidP="00215A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568EE" w14:textId="77777777" w:rsidR="00C22738" w:rsidRDefault="00C22738" w:rsidP="00215ABF">
      <w:pPr>
        <w:spacing w:before="0" w:after="0"/>
      </w:pPr>
      <w:r>
        <w:separator/>
      </w:r>
    </w:p>
  </w:footnote>
  <w:footnote w:type="continuationSeparator" w:id="0">
    <w:p w14:paraId="070019CA" w14:textId="77777777" w:rsidR="00C22738" w:rsidRDefault="00C22738" w:rsidP="00215ABF">
      <w:pPr>
        <w:spacing w:before="0" w:after="0"/>
      </w:pPr>
      <w:r>
        <w:continuationSeparator/>
      </w:r>
    </w:p>
  </w:footnote>
  <w:footnote w:id="1">
    <w:p w14:paraId="06AABE3A" w14:textId="77777777" w:rsidR="00DB0E18" w:rsidRDefault="00215ABF">
      <w:pPr>
        <w:pStyle w:val="ab"/>
      </w:pPr>
      <w:r>
        <w:rPr>
          <w:rStyle w:val="ad"/>
        </w:rPr>
        <w:footnoteRef/>
      </w:r>
      <w:r>
        <w:t xml:space="preserve"> </w:t>
      </w:r>
      <w:r w:rsidR="00E40FF1">
        <w:t>Все б</w:t>
      </w:r>
      <w:r w:rsidRPr="00215ABF">
        <w:t>ланк</w:t>
      </w:r>
      <w:r w:rsidR="00E40FF1">
        <w:t>и</w:t>
      </w:r>
      <w:r w:rsidRPr="00215ABF">
        <w:t xml:space="preserve"> можно получить у реестродержателя или скачать на сайте</w:t>
      </w:r>
      <w:r>
        <w:t xml:space="preserve"> </w:t>
      </w:r>
      <w:hyperlink r:id="rId1" w:history="1">
        <w:r w:rsidRPr="00DA2C35">
          <w:rPr>
            <w:rStyle w:val="ae"/>
            <w:lang w:val="en-US"/>
          </w:rPr>
          <w:t>www</w:t>
        </w:r>
        <w:r w:rsidRPr="00DA2C35">
          <w:rPr>
            <w:rStyle w:val="ae"/>
          </w:rPr>
          <w:t>.</w:t>
        </w:r>
        <w:r w:rsidRPr="00DA2C35">
          <w:rPr>
            <w:rStyle w:val="ae"/>
            <w:lang w:val="en-US"/>
          </w:rPr>
          <w:t>ug</w:t>
        </w:r>
        <w:r w:rsidRPr="00DA2C35">
          <w:rPr>
            <w:rStyle w:val="ae"/>
          </w:rPr>
          <w:t>-</w:t>
        </w:r>
        <w:proofErr w:type="spellStart"/>
        <w:r w:rsidRPr="00DA2C35">
          <w:rPr>
            <w:rStyle w:val="ae"/>
            <w:lang w:val="en-US"/>
          </w:rPr>
          <w:t>rr</w:t>
        </w:r>
        <w:proofErr w:type="spellEnd"/>
        <w:r w:rsidRPr="00DA2C35">
          <w:rPr>
            <w:rStyle w:val="ae"/>
          </w:rPr>
          <w:t>.</w:t>
        </w:r>
        <w:proofErr w:type="spellStart"/>
        <w:r w:rsidRPr="00DA2C35">
          <w:rPr>
            <w:rStyle w:val="ae"/>
            <w:lang w:val="en-US"/>
          </w:rPr>
          <w:t>ru</w:t>
        </w:r>
        <w:proofErr w:type="spellEnd"/>
      </w:hyperlink>
      <w:r w:rsidRPr="00215ABF">
        <w:t xml:space="preserve"> </w:t>
      </w:r>
      <w:r>
        <w:t>в разделе «Документы»</w:t>
      </w:r>
    </w:p>
  </w:footnote>
  <w:footnote w:id="2">
    <w:p w14:paraId="5F5070C3" w14:textId="77777777" w:rsidR="00DB0E18" w:rsidRDefault="00BD15AE" w:rsidP="00BD15AE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D15AE">
        <w:t>В обществе с ограниченной ответственностью (ООО) факт принятия решения об избрании (о назначении) директора в обязательном порядке должен быть нотариально удостоверен (правило не касается кредитных и некредитных финансовых организаций, специализированных обществ). В этом случае Регистратору дополнительно предоставляется копия выданного нотариусом Свидетельства об удостоверении решения органа управления юридического лица, заверенная подписью руководителя и печатью Общества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B861080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38B07C1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" w15:restartNumberingAfterBreak="0">
    <w:nsid w:val="5AC21E3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919417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502698611">
    <w:abstractNumId w:val="3"/>
  </w:num>
  <w:num w:numId="3" w16cid:durableId="2082947322">
    <w:abstractNumId w:val="1"/>
  </w:num>
  <w:num w:numId="4" w16cid:durableId="1806660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33"/>
    <w:rsid w:val="0000692D"/>
    <w:rsid w:val="00013C08"/>
    <w:rsid w:val="000528F2"/>
    <w:rsid w:val="00092255"/>
    <w:rsid w:val="000A7C91"/>
    <w:rsid w:val="000B06EC"/>
    <w:rsid w:val="000E51CE"/>
    <w:rsid w:val="000F4FC1"/>
    <w:rsid w:val="000F5FE3"/>
    <w:rsid w:val="000F6477"/>
    <w:rsid w:val="00101ACA"/>
    <w:rsid w:val="00113BEA"/>
    <w:rsid w:val="001408BF"/>
    <w:rsid w:val="00163F33"/>
    <w:rsid w:val="001B3A10"/>
    <w:rsid w:val="001C2F58"/>
    <w:rsid w:val="001D6878"/>
    <w:rsid w:val="00215ABF"/>
    <w:rsid w:val="00264F6C"/>
    <w:rsid w:val="00271B53"/>
    <w:rsid w:val="00291C99"/>
    <w:rsid w:val="00293689"/>
    <w:rsid w:val="00294C3E"/>
    <w:rsid w:val="00332D3F"/>
    <w:rsid w:val="003B7738"/>
    <w:rsid w:val="003D63FA"/>
    <w:rsid w:val="003F7A87"/>
    <w:rsid w:val="00402A99"/>
    <w:rsid w:val="004050BA"/>
    <w:rsid w:val="004422A3"/>
    <w:rsid w:val="00447EB6"/>
    <w:rsid w:val="00450ED6"/>
    <w:rsid w:val="00452238"/>
    <w:rsid w:val="00470A8A"/>
    <w:rsid w:val="005719D4"/>
    <w:rsid w:val="005A2A17"/>
    <w:rsid w:val="005A348C"/>
    <w:rsid w:val="005B405D"/>
    <w:rsid w:val="005F12AB"/>
    <w:rsid w:val="00614B0D"/>
    <w:rsid w:val="0062522B"/>
    <w:rsid w:val="00631267"/>
    <w:rsid w:val="00635C51"/>
    <w:rsid w:val="00650AC1"/>
    <w:rsid w:val="00666FD2"/>
    <w:rsid w:val="00674054"/>
    <w:rsid w:val="006A5E9A"/>
    <w:rsid w:val="006E28F2"/>
    <w:rsid w:val="006E52AE"/>
    <w:rsid w:val="00731873"/>
    <w:rsid w:val="00734543"/>
    <w:rsid w:val="00780278"/>
    <w:rsid w:val="007928D1"/>
    <w:rsid w:val="007A3630"/>
    <w:rsid w:val="007A59AD"/>
    <w:rsid w:val="007A7781"/>
    <w:rsid w:val="00863C7C"/>
    <w:rsid w:val="00863CA4"/>
    <w:rsid w:val="00867EED"/>
    <w:rsid w:val="00876A7A"/>
    <w:rsid w:val="008E7FA5"/>
    <w:rsid w:val="008F22DD"/>
    <w:rsid w:val="009646C2"/>
    <w:rsid w:val="0097228D"/>
    <w:rsid w:val="00985C28"/>
    <w:rsid w:val="00995D5D"/>
    <w:rsid w:val="009E313E"/>
    <w:rsid w:val="009E5078"/>
    <w:rsid w:val="009F7413"/>
    <w:rsid w:val="00A056DA"/>
    <w:rsid w:val="00A12D6C"/>
    <w:rsid w:val="00AA02EE"/>
    <w:rsid w:val="00AA71A3"/>
    <w:rsid w:val="00AE02A0"/>
    <w:rsid w:val="00AE6010"/>
    <w:rsid w:val="00AE6BD6"/>
    <w:rsid w:val="00AF57EC"/>
    <w:rsid w:val="00AF7BC2"/>
    <w:rsid w:val="00B1219D"/>
    <w:rsid w:val="00B439E7"/>
    <w:rsid w:val="00B814CF"/>
    <w:rsid w:val="00BD15AE"/>
    <w:rsid w:val="00BD1E7F"/>
    <w:rsid w:val="00C02B72"/>
    <w:rsid w:val="00C17898"/>
    <w:rsid w:val="00C22738"/>
    <w:rsid w:val="00C31A56"/>
    <w:rsid w:val="00C44889"/>
    <w:rsid w:val="00C85A6A"/>
    <w:rsid w:val="00C94C3E"/>
    <w:rsid w:val="00CA3D61"/>
    <w:rsid w:val="00CD3133"/>
    <w:rsid w:val="00CD6E7E"/>
    <w:rsid w:val="00D26D5C"/>
    <w:rsid w:val="00D27B59"/>
    <w:rsid w:val="00D47C1F"/>
    <w:rsid w:val="00D564EC"/>
    <w:rsid w:val="00D57B28"/>
    <w:rsid w:val="00D635D5"/>
    <w:rsid w:val="00DA133F"/>
    <w:rsid w:val="00DA2C35"/>
    <w:rsid w:val="00DB0E18"/>
    <w:rsid w:val="00DC2954"/>
    <w:rsid w:val="00DE2546"/>
    <w:rsid w:val="00E13215"/>
    <w:rsid w:val="00E20353"/>
    <w:rsid w:val="00E40FF1"/>
    <w:rsid w:val="00E414DE"/>
    <w:rsid w:val="00E41743"/>
    <w:rsid w:val="00E5763C"/>
    <w:rsid w:val="00E62C7B"/>
    <w:rsid w:val="00E80527"/>
    <w:rsid w:val="00E90C50"/>
    <w:rsid w:val="00E938BA"/>
    <w:rsid w:val="00EB5B47"/>
    <w:rsid w:val="00EC1775"/>
    <w:rsid w:val="00EF5E08"/>
    <w:rsid w:val="00F27594"/>
    <w:rsid w:val="00F508F9"/>
    <w:rsid w:val="00FA14D1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EB129"/>
  <w14:defaultImageDpi w14:val="0"/>
  <w15:docId w15:val="{460411F0-3206-446D-99C2-F7F168BF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after="10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 w:after="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before="0" w:after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spacing w:before="0" w:after="0"/>
      <w:ind w:firstLine="567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802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99"/>
    <w:qFormat/>
    <w:rsid w:val="00AE6BD6"/>
    <w:pPr>
      <w:spacing w:before="0" w:after="60"/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footnote text"/>
    <w:basedOn w:val="a"/>
    <w:link w:val="ac"/>
    <w:uiPriority w:val="99"/>
    <w:semiHidden/>
    <w:unhideWhenUsed/>
    <w:rsid w:val="00215AB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15ABF"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15ABF"/>
    <w:rPr>
      <w:rFonts w:cs="Times New Roman"/>
      <w:vertAlign w:val="superscript"/>
    </w:rPr>
  </w:style>
  <w:style w:type="character" w:styleId="ae">
    <w:name w:val="Hyperlink"/>
    <w:basedOn w:val="a0"/>
    <w:uiPriority w:val="99"/>
    <w:unhideWhenUsed/>
    <w:rsid w:val="00215ABF"/>
    <w:rPr>
      <w:rFonts w:cs="Times New Roman"/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15ABF"/>
    <w:rPr>
      <w:rFonts w:cs="Times New Roman"/>
      <w:color w:val="605E5C"/>
      <w:shd w:val="clear" w:color="auto" w:fill="E1DFDD"/>
    </w:rPr>
  </w:style>
  <w:style w:type="paragraph" w:styleId="af0">
    <w:name w:val="endnote text"/>
    <w:basedOn w:val="a"/>
    <w:link w:val="af1"/>
    <w:uiPriority w:val="99"/>
    <w:semiHidden/>
    <w:unhideWhenUsed/>
    <w:rsid w:val="00BD15A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D15AE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BD15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69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574">
      <w:marLeft w:val="0"/>
      <w:marRight w:val="0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578">
      <w:marLeft w:val="0"/>
      <w:marRight w:val="0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579">
      <w:marLeft w:val="0"/>
      <w:marRight w:val="0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583">
      <w:marLeft w:val="0"/>
      <w:marRight w:val="0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584">
      <w:marLeft w:val="0"/>
      <w:marRight w:val="0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585">
      <w:marLeft w:val="0"/>
      <w:marRight w:val="0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586">
      <w:marLeft w:val="0"/>
      <w:marRight w:val="0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587">
      <w:marLeft w:val="0"/>
      <w:marRight w:val="0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588">
      <w:marLeft w:val="0"/>
      <w:marRight w:val="0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103036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-r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B705-E66E-4EDC-A07B-F33EA99D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1400</Words>
  <Characters>7984</Characters>
  <Application>Microsoft Office Word</Application>
  <DocSecurity>0</DocSecurity>
  <Lines>66</Lines>
  <Paragraphs>18</Paragraphs>
  <ScaleCrop>false</ScaleCrop>
  <Company> 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s</dc:creator>
  <cp:keywords/>
  <dc:description/>
  <cp:lastModifiedBy>User</cp:lastModifiedBy>
  <cp:revision>2</cp:revision>
  <cp:lastPrinted>2025-04-02T12:56:00Z</cp:lastPrinted>
  <dcterms:created xsi:type="dcterms:W3CDTF">2025-04-28T07:24:00Z</dcterms:created>
  <dcterms:modified xsi:type="dcterms:W3CDTF">2025-04-28T07:24:00Z</dcterms:modified>
</cp:coreProperties>
</file>